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DB" w:rsidRDefault="00CF34DB" w:rsidP="00CF34DB">
      <w:pPr>
        <w:spacing w:after="240"/>
      </w:pPr>
      <w:r>
        <w:rPr>
          <w:rFonts w:ascii="Arial" w:hAnsi="Arial" w:cs="Arial"/>
          <w:b/>
          <w:bCs/>
          <w:color w:val="7F7F7F"/>
          <w:lang w:eastAsia="ar-SA"/>
        </w:rPr>
        <w:t>November 21, 2016  </w:t>
      </w: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4DB" w:rsidRDefault="00CF34DB" w:rsidP="00CF34DB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CF34DB" w:rsidRDefault="00CF34DB" w:rsidP="00CF34DB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ANSI Participates as Quality Assurance Entity during Symposium on Higher Education Innovation that Reduces Costs and Strengthens Quality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ANSI, a globally recognized quality assurance entity (QAE), participated in a joint White House and U.S. Department of Education (DoE) symposium on November 15.</w:t>
      </w:r>
      <w: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ANSI was recently selected to join the DoE’s higher education initiative entitled Educational Quality through Innovative Partnerships (EQUIP) experiment.</w:t>
      </w:r>
    </w:p>
    <w:p w:rsidR="00CF34DB" w:rsidRDefault="00CF34DB" w:rsidP="00CF34DB"/>
    <w:p w:rsidR="00CF34DB" w:rsidRDefault="00CF34DB" w:rsidP="00CF34DB">
      <w:pPr>
        <w:rPr>
          <w:rStyle w:val="Hyperlink"/>
          <w:color w:val="0075BE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Register Now: Free 2016 ANSI Webinar Course: Taking the Secret Out of the Secretariat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ANSI’s free webinar, ISO Secretariat Operations: Taking the Secret out of the Secretariat will take place on November 28, 2016, from 1:00 p.m. to 4:00 p.m. ET. The course is intended for those holding, or anticipating holding, ISO committee secretariats on ANSI's behalf and anyone requiring an in-depth knowledge of ISO and IEC procedures for technical work.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Style w:val="Hyperlink"/>
          <w:color w:val="0075BE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Enroll Now: December Personnel Certification Accreditation Workshop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invites all interested stakeholders to register for its two-day workshop on December 8-9 at ANSI headquarters in Washington D.C.</w:t>
      </w:r>
      <w:r>
        <w:t xml:space="preserve"> </w:t>
      </w:r>
      <w:r>
        <w:rPr>
          <w:rFonts w:ascii="Arial" w:hAnsi="Arial" w:cs="Arial"/>
          <w:sz w:val="20"/>
          <w:szCs w:val="20"/>
        </w:rPr>
        <w:t>The workshop is designed to introduce interested stakeholders to the international standard ANSI/ISO/IEC 17024 — G</w:t>
      </w:r>
      <w:r>
        <w:rPr>
          <w:rFonts w:ascii="Arial" w:hAnsi="Arial" w:cs="Arial"/>
          <w:i/>
          <w:iCs/>
          <w:sz w:val="20"/>
          <w:szCs w:val="20"/>
        </w:rPr>
        <w:t>eneral requirements for bodies operating certification schemes for persons</w:t>
      </w:r>
      <w:r>
        <w:rPr>
          <w:rFonts w:ascii="Arial" w:hAnsi="Arial" w:cs="Arial"/>
          <w:sz w:val="20"/>
          <w:szCs w:val="20"/>
        </w:rPr>
        <w:t>.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Style w:val="Hyperlink"/>
          <w:color w:val="0075BE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Releases Standard, Two-Step Solution to Improve Sanitation for 2.4 Billion People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ISO’s two-pronged approach to improve sanitation conditions includes the new ISO standard ISO 24521, </w:t>
      </w:r>
      <w:r>
        <w:rPr>
          <w:rFonts w:ascii="Arial" w:hAnsi="Arial" w:cs="Arial"/>
          <w:i/>
          <w:iCs/>
          <w:sz w:val="20"/>
          <w:szCs w:val="20"/>
        </w:rPr>
        <w:t>Activities relating to drinking water and wastewater services — Guidelines for the management of basic on-site domestic wastewater services</w:t>
      </w:r>
      <w:r>
        <w:rPr>
          <w:rFonts w:ascii="Arial" w:hAnsi="Arial" w:cs="Arial"/>
          <w:sz w:val="20"/>
          <w:szCs w:val="20"/>
        </w:rPr>
        <w:t xml:space="preserve"> and work on future standards for next-generation toilets and sanitation treatment systems.</w:t>
      </w:r>
    </w:p>
    <w:p w:rsidR="00CF34DB" w:rsidRDefault="00CF34DB" w:rsidP="00CF34DB"/>
    <w:p w:rsidR="00CF34DB" w:rsidRDefault="00CF34DB" w:rsidP="00CF34DB"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Did You Know</w:t>
      </w:r>
      <w:r>
        <w:rPr>
          <w:rFonts w:ascii="Arial" w:hAnsi="Arial" w:cs="Arial"/>
          <w:sz w:val="20"/>
          <w:szCs w:val="20"/>
        </w:rPr>
        <w:t xml:space="preserve">? </w:t>
      </w:r>
      <w:proofErr w:type="gramStart"/>
      <w:r>
        <w:rPr>
          <w:rFonts w:ascii="Arial" w:hAnsi="Arial" w:cs="Arial"/>
          <w:sz w:val="20"/>
          <w:szCs w:val="20"/>
        </w:rPr>
        <w:t>offers</w:t>
      </w:r>
      <w:proofErr w:type="gramEnd"/>
      <w:r>
        <w:rPr>
          <w:rFonts w:ascii="Arial" w:hAnsi="Arial" w:cs="Arial"/>
          <w:sz w:val="20"/>
          <w:szCs w:val="20"/>
        </w:rPr>
        <w:t xml:space="preserve"> a quick look at the broad scope of activities underway within the ANSI Federation of members and partners, highlighting recent accomplishments and new resources related to standardization. In this issue: ASME, ISEAL, the National Fire Protection Association, and SES-The Society for Standards Professionals.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5425" cy="225425"/>
            <wp:effectExtent l="0" t="0" r="3175" b="3175"/>
            <wp:docPr id="6" name="Picture 6" descr="cid:image003.png@01D24419.68CDBAB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4090" cy="225425"/>
            <wp:effectExtent l="0" t="0" r="0" b="3175"/>
            <wp:docPr id="5" name="Picture 5" descr="cid:image004.png@01D24419.68CDBAB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3280" cy="225425"/>
            <wp:effectExtent l="0" t="0" r="0" b="3175"/>
            <wp:docPr id="4" name="Picture 4" descr="cid:image005.png@01D24419.68CDBAB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4535" cy="285115"/>
            <wp:effectExtent l="0" t="0" r="0" b="635"/>
            <wp:docPr id="3" name="Picture 3" descr="cid:image006.png@01D24419.68CDBAB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4090" cy="285115"/>
            <wp:effectExtent l="0" t="0" r="0" b="635"/>
            <wp:docPr id="2" name="Picture 2" descr="cid:image007.png@01D24419.68CDBAB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115" cy="285115"/>
            <wp:effectExtent l="0" t="0" r="635" b="635"/>
            <wp:docPr id="1" name="Picture 1" descr="cid:image008.png@01D24419.68CDBAB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8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CF34DB" w:rsidRDefault="00CF34DB" w:rsidP="00CF34DB"/>
    <w:p w:rsidR="00CF34DB" w:rsidRDefault="00CF34DB" w:rsidP="00CF34DB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November 14-18, 2016</w:t>
        </w:r>
      </w:hyperlink>
    </w:p>
    <w:p w:rsidR="00CF34DB" w:rsidRDefault="00CF34DB" w:rsidP="00CF34DB"/>
    <w:p w:rsidR="00CF34DB" w:rsidRDefault="00CF34DB" w:rsidP="00CF34D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September 2016</w:t>
        </w:r>
      </w:hyperlink>
    </w:p>
    <w:p w:rsidR="00CF34DB" w:rsidRDefault="00CF34DB" w:rsidP="00CF34D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b/>
          <w:bCs/>
          <w:color w:val="0075BE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November 18, 2016</w:t>
        </w:r>
      </w:hyperlink>
    </w:p>
    <w:p w:rsidR="00CF34DB" w:rsidRDefault="00CF34DB" w:rsidP="00CF34DB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CF34DB" w:rsidRDefault="00CF34DB" w:rsidP="00CF34DB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2015 – 2016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The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2016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Collaborative Standardization Solutions for a Strong Nation and a Safer World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31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CF34DB" w:rsidRDefault="00CF34DB" w:rsidP="00CF34DB">
      <w:pPr>
        <w:rPr>
          <w:rFonts w:ascii="Arial" w:hAnsi="Arial" w:cs="Arial"/>
          <w:color w:val="0075BE"/>
          <w:sz w:val="20"/>
          <w:szCs w:val="20"/>
        </w:rPr>
      </w:pPr>
      <w:hyperlink r:id="rId4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50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1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5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14644-1 / ISO 14644-2 / ISO 14644-3 / ISO 14644-4 - Cleanrooms and Controlled Environments Package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 14644-1 / ISO 14644-2 / ISO 14644-3 / ISO 14644-4 - Cleanrooms and Controlled Environments Package </w:t>
      </w:r>
      <w:proofErr w:type="gramStart"/>
      <w:r>
        <w:rPr>
          <w:rFonts w:ascii="Arial" w:hAnsi="Arial" w:cs="Arial"/>
          <w:sz w:val="20"/>
          <w:szCs w:val="20"/>
        </w:rPr>
        <w:t>provides</w:t>
      </w:r>
      <w:proofErr w:type="gramEnd"/>
      <w:r>
        <w:rPr>
          <w:rFonts w:ascii="Arial" w:hAnsi="Arial" w:cs="Arial"/>
          <w:sz w:val="20"/>
          <w:szCs w:val="20"/>
        </w:rPr>
        <w:t xml:space="preserve"> methods to control airborne particulate contamination to accomplish contamination sensitive activities. These methods include the design and construction of cleanroom installations as well as classifications of air cleanliness.</w:t>
      </w:r>
    </w:p>
    <w:p w:rsidR="00CF34DB" w:rsidRDefault="00CF34DB" w:rsidP="00CF34DB">
      <w:pPr>
        <w:rPr>
          <w:color w:val="0075BE"/>
          <w:u w:val="single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CF34DB" w:rsidRDefault="00CF34DB" w:rsidP="00CF34DB">
      <w:pPr>
        <w:rPr>
          <w:rFonts w:ascii="Arial" w:hAnsi="Arial" w:cs="Arial"/>
          <w:color w:val="1F497D"/>
          <w:sz w:val="20"/>
          <w:szCs w:val="20"/>
        </w:rPr>
      </w:pPr>
    </w:p>
    <w:p w:rsidR="00CF34DB" w:rsidRDefault="00CF34DB" w:rsidP="00CF34DB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6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7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FA66FA" w:rsidRDefault="00FA66FA">
      <w:bookmarkStart w:id="0" w:name="_GoBack"/>
      <w:bookmarkEnd w:id="0"/>
    </w:p>
    <w:sectPr w:rsidR="00FA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DB"/>
    <w:rsid w:val="00683014"/>
    <w:rsid w:val="008004DA"/>
    <w:rsid w:val="00A6151E"/>
    <w:rsid w:val="00CF34DB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pages/ANSI-American-National-Standards-Institute/46446679081" TargetMode="External"/><Relationship Id="rId18" Type="http://schemas.openxmlformats.org/officeDocument/2006/relationships/image" Target="cid:image004.png@01D24419.68CDBAB0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://www.ansi.org/news_publications/other_documents/other_doc.aspx?menuid=7&amp;source=whatsnew112116" TargetMode="External"/><Relationship Id="rId21" Type="http://schemas.openxmlformats.org/officeDocument/2006/relationships/image" Target="cid:image005.png@01D24419.68CDBAB0" TargetMode="External"/><Relationship Id="rId34" Type="http://schemas.openxmlformats.org/officeDocument/2006/relationships/hyperlink" Target="https://share.ansi.org/shared%20documents/Standards%20Activities/NSSC/USSS_Third_edition/ANSI_USSS_2015.pdf?&amp;source=whatsnew112116" TargetMode="External"/><Relationship Id="rId42" Type="http://schemas.openxmlformats.org/officeDocument/2006/relationships/hyperlink" Target="http://www.standardslearn.org/?&amp;source=whatsnew112116" TargetMode="External"/><Relationship Id="rId47" Type="http://schemas.openxmlformats.org/officeDocument/2006/relationships/hyperlink" Target="http://webstore.ansi.org/sitelicense.aspx?source=left_nav&amp;source=whatsnew112116" TargetMode="External"/><Relationship Id="rId50" Type="http://schemas.openxmlformats.org/officeDocument/2006/relationships/hyperlink" Target="http://webstore.ansi.org/default.aspx?&amp;source=whatsnew112116" TargetMode="External"/><Relationship Id="rId55" Type="http://schemas.openxmlformats.org/officeDocument/2006/relationships/hyperlink" Target="mailto:storemanager@ansi.org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http://www.ansi.org/?&amp;source=whatsnew1121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witter.com/ansidotorg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ww.ansi.org/news_publications/news_story.aspx?menuid=7&amp;articleid=fc6abda7-3927-488a-a169-35f7e87303a6&amp;source=whatsnew112116" TargetMode="External"/><Relationship Id="rId24" Type="http://schemas.openxmlformats.org/officeDocument/2006/relationships/image" Target="cid:image006.png@01D24419.68CDBAB0" TargetMode="External"/><Relationship Id="rId32" Type="http://schemas.openxmlformats.org/officeDocument/2006/relationships/hyperlink" Target="https://share.ansi.org/Shared%20Documents/Government%20Affairs/Federal%20Register%20Notices/NCRP%20Notices/2016/NCRPNotices_07_11_2016.pdf?&amp;source=whatsnew112116" TargetMode="External"/><Relationship Id="rId37" Type="http://schemas.openxmlformats.org/officeDocument/2006/relationships/hyperlink" Target="https://share.ansi.org/shared%20documents/News%20and%20Publications/Brochures/WhatIsANSI_brochure.pdf?&amp;source=whatsnew112116" TargetMode="External"/><Relationship Id="rId40" Type="http://schemas.openxmlformats.org/officeDocument/2006/relationships/hyperlink" Target="http://www.ansi.org/meetings_events/online_calendar/events.aspx?menuid=8&amp;source=whatsnew112116" TargetMode="External"/><Relationship Id="rId45" Type="http://schemas.openxmlformats.org/officeDocument/2006/relationships/hyperlink" Target="http://www.ansi.org/career_opportunities/positions_available/position_available.aspx?menuid=13&amp;source=whatsnew112116" TargetMode="External"/><Relationship Id="rId53" Type="http://schemas.openxmlformats.org/officeDocument/2006/relationships/hyperlink" Target="http://webstore.ansi.org/?&amp;source=whatsnew112116" TargetMode="External"/><Relationship Id="rId58" Type="http://schemas.openxmlformats.org/officeDocument/2006/relationships/hyperlink" Target="mailto:pr@ansi.org" TargetMode="Externa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http://www.linkedin.com/groups?gid=990447&amp;trk=anetsrch_name&amp;goback=.gdr_1239827963147_1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youtube.com/user/ansidotorg" TargetMode="External"/><Relationship Id="rId27" Type="http://schemas.openxmlformats.org/officeDocument/2006/relationships/image" Target="cid:image007.png@01D24419.68CDBAB0" TargetMode="External"/><Relationship Id="rId30" Type="http://schemas.openxmlformats.org/officeDocument/2006/relationships/image" Target="cid:image008.png@01D24419.68CDBAB0" TargetMode="External"/><Relationship Id="rId35" Type="http://schemas.openxmlformats.org/officeDocument/2006/relationships/hyperlink" Target="https://share.ansi.org/shared%20documents/News%20and%20Publications/Brochures/USCAP%202011.pdf?&amp;source=whatsnew112116" TargetMode="External"/><Relationship Id="rId43" Type="http://schemas.openxmlformats.org/officeDocument/2006/relationships/hyperlink" Target="http://www.standardslearn.org/standardization_case_studies.aspx?&amp;source=whatsnew112116" TargetMode="External"/><Relationship Id="rId48" Type="http://schemas.openxmlformats.org/officeDocument/2006/relationships/hyperlink" Target="http://webstore.ansi.org/site_license_availability.aspx?&amp;source=whatsnew112116" TargetMode="External"/><Relationship Id="rId56" Type="http://schemas.openxmlformats.org/officeDocument/2006/relationships/hyperlink" Target="mailto:whats_new@ansi.org" TargetMode="External"/><Relationship Id="rId64" Type="http://schemas.openxmlformats.org/officeDocument/2006/relationships/customXml" Target="../customXml/item4.xml"/><Relationship Id="rId8" Type="http://schemas.openxmlformats.org/officeDocument/2006/relationships/hyperlink" Target="https://www.ansi.org/news_publications/news_story.aspx?menuid=7&amp;articleid=d34e56d6-4675-4d4d-9ef7-19870961c198&amp;source=whatsnew112116" TargetMode="External"/><Relationship Id="rId51" Type="http://schemas.openxmlformats.org/officeDocument/2006/relationships/hyperlink" Target="http://webstore.ansi.org/?&amp;source=whatsnew112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250ae0cf-63fb-4903-9e00-9e39f7c5cfec&amp;source=whatsnew11211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ansidotorg.blogspot.com/" TargetMode="External"/><Relationship Id="rId33" Type="http://schemas.openxmlformats.org/officeDocument/2006/relationships/hyperlink" Target="https://share.ansi.org/Shared%20Documents/Standards%20Action/2016-PDFs/SAV4747.pdf" TargetMode="External"/><Relationship Id="rId38" Type="http://schemas.openxmlformats.org/officeDocument/2006/relationships/hyperlink" Target="http://www.ansi.org/news_publications/periodicals/overview.aspx?menuid=7&amp;source=whatsnew112116" TargetMode="External"/><Relationship Id="rId46" Type="http://schemas.openxmlformats.org/officeDocument/2006/relationships/hyperlink" Target="http://www.ansi.org/career_opportunities/positions_available/position_available.aspx?menuid=13&amp;source=whatsnew112116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4.png"/><Relationship Id="rId41" Type="http://schemas.openxmlformats.org/officeDocument/2006/relationships/hyperlink" Target="http://www.ansi.org/education_trainings/overview.aspx?menuid=9?&amp;source=whatsnew112116" TargetMode="External"/><Relationship Id="rId54" Type="http://schemas.openxmlformats.org/officeDocument/2006/relationships/hyperlink" Target="http://webstore.ansi.org/?&amp;source=whatsnew1121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cid:image003.png@01D24419.68CDBAB0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plus.google.com/103554078283468148972" TargetMode="External"/><Relationship Id="rId36" Type="http://schemas.openxmlformats.org/officeDocument/2006/relationships/hyperlink" Target="https://share.ansi.org/Shared%20Documents/News%20and%20Publications/Brochures/Annual%20Report%20Archive/ANSI_2015_16_Annual_Report.pdf" TargetMode="External"/><Relationship Id="rId49" Type="http://schemas.openxmlformats.org/officeDocument/2006/relationships/hyperlink" Target="http://webstore.ansi.org/sitelicense.aspx?&amp;source=whatsnew112116" TargetMode="External"/><Relationship Id="rId57" Type="http://schemas.openxmlformats.org/officeDocument/2006/relationships/hyperlink" Target="mailto:whats_new@ansi.org" TargetMode="External"/><Relationship Id="rId10" Type="http://schemas.openxmlformats.org/officeDocument/2006/relationships/hyperlink" Target="https://www.ansi.org/news_publications/news_story.aspx?menuid=7&amp;articleid=0c3c420d-1437-4d48-9daf-1bf132f85c2b&amp;source=whatsnew112116" TargetMode="External"/><Relationship Id="rId31" Type="http://schemas.openxmlformats.org/officeDocument/2006/relationships/hyperlink" Target="https://share.ansi.org/Shared%20Documents/News%20and%20Publications/11_21_16%20FED%20REG.pdf" TargetMode="External"/><Relationship Id="rId44" Type="http://schemas.openxmlformats.org/officeDocument/2006/relationships/hyperlink" Target="http://www.ansi.org/education_trainings/K_12_students.aspx?menuid=9&amp;source=whatsnew112116" TargetMode="External"/><Relationship Id="rId52" Type="http://schemas.openxmlformats.org/officeDocument/2006/relationships/hyperlink" Target="http://webstore.ansi.org/RecordDetail.aspx?sku=ISO+14644-1+%2f+ISO+14644-2+%2f+ISO+14644-3+%2f+ISO+14644-4+-+Cleanrooms+and+Controlled+Environments+Package&amp;source=package_landing_page&amp;source=whatsnew112116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31eab316-098f-4610-ac57-63dcd257d8b8&amp;source=whatsnew112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C73AA-1F70-499E-8809-078EE9F02DAB}"/>
</file>

<file path=customXml/itemProps2.xml><?xml version="1.0" encoding="utf-8"?>
<ds:datastoreItem xmlns:ds="http://schemas.openxmlformats.org/officeDocument/2006/customXml" ds:itemID="{5B7C73AA-1F70-499E-8809-078EE9F02DAB}"/>
</file>

<file path=customXml/itemProps3.xml><?xml version="1.0" encoding="utf-8"?>
<ds:datastoreItem xmlns:ds="http://schemas.openxmlformats.org/officeDocument/2006/customXml" ds:itemID="{583D03A1-4E63-48E5-925D-9FAC2DA36759}"/>
</file>

<file path=customXml/itemProps4.xml><?xml version="1.0" encoding="utf-8"?>
<ds:datastoreItem xmlns:ds="http://schemas.openxmlformats.org/officeDocument/2006/customXml" ds:itemID="{08D56BBC-27F4-4601-8F41-2A2D43757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2016-11-28T22:23:00Z</dcterms:created>
  <dcterms:modified xsi:type="dcterms:W3CDTF">2016-11-28T22:24:00Z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cb1b1d94-d278-42ba-bf0b-a38d11c62055</vt:lpwstr>
  </property>
</Properties>
</file>